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9E" w:rsidRDefault="00770B9E" w:rsidP="00770B9E">
      <w:pPr>
        <w:pStyle w:val="Default"/>
      </w:pPr>
      <w:bookmarkStart w:id="0" w:name="_GoBack"/>
      <w:bookmarkEnd w:id="0"/>
    </w:p>
    <w:p w:rsidR="00770B9E" w:rsidRPr="00226838" w:rsidRDefault="00226838" w:rsidP="00226838">
      <w:pPr>
        <w:pStyle w:val="Default"/>
        <w:jc w:val="center"/>
        <w:rPr>
          <w:rFonts w:ascii="Comic Sans MS" w:hAnsi="Comic Sans MS"/>
          <w:sz w:val="28"/>
          <w:szCs w:val="28"/>
        </w:rPr>
      </w:pPr>
      <w:r>
        <w:rPr>
          <w:rFonts w:ascii="Comic Sans MS" w:hAnsi="Comic Sans MS"/>
          <w:b/>
          <w:bCs/>
          <w:sz w:val="28"/>
          <w:szCs w:val="28"/>
        </w:rPr>
        <w:t xml:space="preserve">Auszug aus der </w:t>
      </w:r>
      <w:r w:rsidR="00770B9E" w:rsidRPr="00226838">
        <w:rPr>
          <w:rFonts w:ascii="Comic Sans MS" w:hAnsi="Comic Sans MS"/>
          <w:b/>
          <w:bCs/>
          <w:sz w:val="28"/>
          <w:szCs w:val="28"/>
        </w:rPr>
        <w:t>Satzung der Universitätsstadt Siegen über die Erhebung von Kostenbeiträgen</w:t>
      </w:r>
    </w:p>
    <w:p w:rsidR="00770B9E" w:rsidRPr="00226838" w:rsidRDefault="00770B9E" w:rsidP="00226838">
      <w:pPr>
        <w:pStyle w:val="Default"/>
        <w:jc w:val="center"/>
        <w:rPr>
          <w:rFonts w:ascii="Comic Sans MS" w:hAnsi="Comic Sans MS"/>
          <w:sz w:val="28"/>
          <w:szCs w:val="28"/>
        </w:rPr>
      </w:pPr>
      <w:r w:rsidRPr="00226838">
        <w:rPr>
          <w:rFonts w:ascii="Comic Sans MS" w:hAnsi="Comic Sans MS"/>
          <w:b/>
          <w:bCs/>
          <w:sz w:val="28"/>
          <w:szCs w:val="28"/>
        </w:rPr>
        <w:t>für die Inanspruchnahme außerunterrichtlicher Betreuungsangebote</w:t>
      </w:r>
    </w:p>
    <w:p w:rsidR="00770B9E" w:rsidRPr="00226838" w:rsidRDefault="00770B9E" w:rsidP="00226838">
      <w:pPr>
        <w:pStyle w:val="Default"/>
        <w:jc w:val="center"/>
        <w:rPr>
          <w:rFonts w:ascii="Comic Sans MS" w:hAnsi="Comic Sans MS"/>
          <w:sz w:val="28"/>
          <w:szCs w:val="28"/>
        </w:rPr>
      </w:pPr>
      <w:r w:rsidRPr="00226838">
        <w:rPr>
          <w:rFonts w:ascii="Comic Sans MS" w:hAnsi="Comic Sans MS"/>
          <w:b/>
          <w:bCs/>
          <w:sz w:val="28"/>
          <w:szCs w:val="28"/>
        </w:rPr>
        <w:t>an Grundschulen der Universitätsstadt Siegen</w:t>
      </w:r>
    </w:p>
    <w:p w:rsidR="00852162" w:rsidRPr="00226838" w:rsidRDefault="00770B9E" w:rsidP="00226838">
      <w:pPr>
        <w:jc w:val="center"/>
        <w:rPr>
          <w:rFonts w:ascii="Comic Sans MS" w:hAnsi="Comic Sans MS"/>
          <w:b/>
          <w:bCs/>
          <w:sz w:val="28"/>
          <w:szCs w:val="28"/>
        </w:rPr>
      </w:pPr>
      <w:r w:rsidRPr="00226838">
        <w:rPr>
          <w:rFonts w:ascii="Comic Sans MS" w:hAnsi="Comic Sans MS"/>
          <w:b/>
          <w:bCs/>
          <w:sz w:val="28"/>
          <w:szCs w:val="28"/>
        </w:rPr>
        <w:t>(Kostenbeitragssatzung Schulbetreuung)</w:t>
      </w:r>
    </w:p>
    <w:p w:rsidR="00770B9E" w:rsidRPr="00226838" w:rsidRDefault="00770B9E" w:rsidP="00770B9E">
      <w:pPr>
        <w:pStyle w:val="Default"/>
        <w:rPr>
          <w:rFonts w:ascii="Comic Sans MS" w:hAnsi="Comic Sans MS"/>
        </w:rPr>
      </w:pPr>
    </w:p>
    <w:p w:rsidR="00770B9E" w:rsidRPr="00226838" w:rsidRDefault="00770B9E" w:rsidP="00770B9E">
      <w:pPr>
        <w:rPr>
          <w:rFonts w:ascii="Comic Sans MS" w:hAnsi="Comic Sans MS"/>
          <w:b/>
          <w:bCs/>
        </w:rPr>
      </w:pPr>
      <w:r w:rsidRPr="00226838">
        <w:rPr>
          <w:rFonts w:ascii="Comic Sans MS" w:hAnsi="Comic Sans MS"/>
        </w:rPr>
        <w:t xml:space="preserve"> </w:t>
      </w:r>
      <w:r w:rsidRPr="00226838">
        <w:rPr>
          <w:rFonts w:ascii="Comic Sans MS" w:hAnsi="Comic Sans MS"/>
          <w:b/>
          <w:bCs/>
        </w:rPr>
        <w:t>§ 1 – Begriffsbestimmungen</w:t>
      </w:r>
    </w:p>
    <w:p w:rsidR="00770B9E" w:rsidRPr="00226838" w:rsidRDefault="00770B9E" w:rsidP="00770B9E">
      <w:pPr>
        <w:rPr>
          <w:rFonts w:ascii="Comic Sans MS" w:hAnsi="Comic Sans MS"/>
        </w:rPr>
      </w:pPr>
      <w:r w:rsidRPr="00226838">
        <w:rPr>
          <w:rFonts w:ascii="Comic Sans MS" w:hAnsi="Comic Sans MS"/>
        </w:rPr>
        <w:t xml:space="preserve"> c. „Schule von acht bis eins“ umfasst die Betreuung vor und nach dem Unterricht und die pädagogische Betreuung an allen Unterrichtstagen, in der Regel von 08.00 Uhr bis mindestens 13.00 Uhr.</w:t>
      </w:r>
    </w:p>
    <w:p w:rsidR="00770B9E" w:rsidRPr="00226838" w:rsidRDefault="00770B9E" w:rsidP="00770B9E">
      <w:pPr>
        <w:rPr>
          <w:rFonts w:ascii="Comic Sans MS" w:hAnsi="Comic Sans MS"/>
        </w:rPr>
      </w:pPr>
      <w:r w:rsidRPr="00226838">
        <w:rPr>
          <w:rFonts w:ascii="Comic Sans MS" w:hAnsi="Comic Sans MS"/>
        </w:rPr>
        <w:t xml:space="preserve"> d. „Dreizehn Plus“ ist ein Ganztagsangebot an mindestens vier Unterrichtstagen pro Woche in einem festen zeitlichen Rahmen in der Regel von 13.00 Uhr bis 15.00 Uhr, bei Bedarf auch länger.</w:t>
      </w:r>
    </w:p>
    <w:p w:rsidR="00770B9E" w:rsidRPr="00226838" w:rsidRDefault="00770B9E" w:rsidP="00770B9E">
      <w:pPr>
        <w:pStyle w:val="Default"/>
        <w:rPr>
          <w:rFonts w:ascii="Comic Sans MS" w:hAnsi="Comic Sans MS"/>
          <w:sz w:val="22"/>
          <w:szCs w:val="22"/>
        </w:rPr>
      </w:pPr>
      <w:r w:rsidRPr="00226838">
        <w:rPr>
          <w:rFonts w:ascii="Comic Sans MS" w:hAnsi="Comic Sans MS"/>
          <w:b/>
          <w:bCs/>
          <w:sz w:val="22"/>
          <w:szCs w:val="22"/>
        </w:rPr>
        <w:t>§ 4 - Entstehung des Kostenbeitrages und –</w:t>
      </w:r>
      <w:proofErr w:type="spellStart"/>
      <w:r w:rsidRPr="00226838">
        <w:rPr>
          <w:rFonts w:ascii="Comic Sans MS" w:hAnsi="Comic Sans MS"/>
          <w:b/>
          <w:bCs/>
          <w:sz w:val="22"/>
          <w:szCs w:val="22"/>
        </w:rPr>
        <w:t>zeitraumes</w:t>
      </w:r>
      <w:proofErr w:type="spellEnd"/>
      <w:r w:rsidRPr="00226838">
        <w:rPr>
          <w:rFonts w:ascii="Comic Sans MS" w:hAnsi="Comic Sans MS"/>
          <w:b/>
          <w:bCs/>
          <w:sz w:val="22"/>
          <w:szCs w:val="22"/>
        </w:rPr>
        <w:t xml:space="preserve"> </w:t>
      </w:r>
    </w:p>
    <w:p w:rsidR="00770B9E" w:rsidRPr="00226838" w:rsidRDefault="00770B9E" w:rsidP="00770B9E">
      <w:pPr>
        <w:pStyle w:val="Default"/>
        <w:rPr>
          <w:rFonts w:ascii="Comic Sans MS" w:hAnsi="Comic Sans MS"/>
          <w:sz w:val="22"/>
          <w:szCs w:val="22"/>
        </w:rPr>
      </w:pPr>
      <w:r w:rsidRPr="00226838">
        <w:rPr>
          <w:rFonts w:ascii="Comic Sans MS" w:hAnsi="Comic Sans MS"/>
          <w:sz w:val="22"/>
          <w:szCs w:val="22"/>
        </w:rPr>
        <w:t xml:space="preserve">(1) Die Kostenbeitragspflicht beginnt mit dem 1. des Monats, in dem das außerunterrichtliche Betreuungsangebot beginnt, für das ein Betreuungsvertrag abgeschlossen wurde, spätestens aber zum 01.08. eines Jahres. Bei unterjähriger Anmeldung entsteht die Kostenbeitragspflicht mit Beginn des Monats der Aufnahme des Kindes in dem außerunterrichtlichen Betreuungsangebot für Schülerinnen und Schüler und endet mit Ablauf des Schuljahres zum 31.07. </w:t>
      </w:r>
    </w:p>
    <w:p w:rsidR="00226838" w:rsidRDefault="00226838" w:rsidP="00770B9E">
      <w:pPr>
        <w:pStyle w:val="Default"/>
        <w:rPr>
          <w:rFonts w:ascii="Comic Sans MS" w:hAnsi="Comic Sans MS"/>
          <w:b/>
          <w:bCs/>
          <w:sz w:val="22"/>
          <w:szCs w:val="22"/>
        </w:rPr>
      </w:pPr>
    </w:p>
    <w:p w:rsidR="00770B9E" w:rsidRPr="00226838" w:rsidRDefault="00770B9E" w:rsidP="00770B9E">
      <w:pPr>
        <w:pStyle w:val="Default"/>
        <w:rPr>
          <w:rFonts w:ascii="Comic Sans MS" w:hAnsi="Comic Sans MS"/>
          <w:sz w:val="22"/>
          <w:szCs w:val="22"/>
        </w:rPr>
      </w:pPr>
      <w:r w:rsidRPr="00226838">
        <w:rPr>
          <w:rFonts w:ascii="Comic Sans MS" w:hAnsi="Comic Sans MS"/>
          <w:b/>
          <w:bCs/>
          <w:sz w:val="22"/>
          <w:szCs w:val="22"/>
        </w:rPr>
        <w:t xml:space="preserve">§ 5 - Fälligkeit des Kostenbeitrages </w:t>
      </w:r>
    </w:p>
    <w:p w:rsidR="00770B9E" w:rsidRDefault="00770B9E" w:rsidP="00770B9E">
      <w:pPr>
        <w:pStyle w:val="Default"/>
        <w:rPr>
          <w:rFonts w:ascii="Comic Sans MS" w:hAnsi="Comic Sans MS"/>
          <w:sz w:val="22"/>
          <w:szCs w:val="22"/>
        </w:rPr>
      </w:pPr>
      <w:r w:rsidRPr="00226838">
        <w:rPr>
          <w:rFonts w:ascii="Comic Sans MS" w:hAnsi="Comic Sans MS"/>
          <w:sz w:val="22"/>
          <w:szCs w:val="22"/>
        </w:rPr>
        <w:t xml:space="preserve">(1) Der Kostenbeitrag wird monatlich im Voraus in zwölf Monatsbeiträgen erhoben und ist jeweils am 5. eines Monats fällig. </w:t>
      </w:r>
    </w:p>
    <w:p w:rsidR="00226838" w:rsidRPr="00226838" w:rsidRDefault="00226838" w:rsidP="00770B9E">
      <w:pPr>
        <w:pStyle w:val="Default"/>
        <w:rPr>
          <w:rFonts w:ascii="Comic Sans MS" w:hAnsi="Comic Sans MS"/>
          <w:sz w:val="22"/>
          <w:szCs w:val="22"/>
        </w:rPr>
      </w:pPr>
    </w:p>
    <w:p w:rsidR="00770B9E" w:rsidRPr="00226838" w:rsidRDefault="00770B9E" w:rsidP="00770B9E">
      <w:pPr>
        <w:pStyle w:val="Default"/>
        <w:rPr>
          <w:rFonts w:ascii="Comic Sans MS" w:hAnsi="Comic Sans MS"/>
          <w:sz w:val="22"/>
          <w:szCs w:val="22"/>
        </w:rPr>
      </w:pPr>
      <w:r w:rsidRPr="00226838">
        <w:rPr>
          <w:rFonts w:ascii="Comic Sans MS" w:hAnsi="Comic Sans MS"/>
          <w:b/>
          <w:bCs/>
          <w:sz w:val="22"/>
          <w:szCs w:val="22"/>
        </w:rPr>
        <w:t xml:space="preserve">§ 11a – Kostenbeitragsbefreiung </w:t>
      </w:r>
    </w:p>
    <w:p w:rsidR="00770B9E" w:rsidRPr="00226838" w:rsidRDefault="00770B9E" w:rsidP="00770B9E">
      <w:pPr>
        <w:pStyle w:val="Default"/>
        <w:spacing w:after="13"/>
        <w:rPr>
          <w:rFonts w:ascii="Comic Sans MS" w:hAnsi="Comic Sans MS"/>
          <w:sz w:val="22"/>
          <w:szCs w:val="22"/>
        </w:rPr>
      </w:pPr>
      <w:r w:rsidRPr="00226838">
        <w:rPr>
          <w:rFonts w:ascii="Comic Sans MS" w:hAnsi="Comic Sans MS"/>
          <w:sz w:val="22"/>
          <w:szCs w:val="22"/>
        </w:rPr>
        <w:t xml:space="preserve">(1) Nehmen zwei Kinder der Beitragspflichtigen nebeneinander in der Universitätsstadt Siegen eine Betreuung </w:t>
      </w:r>
    </w:p>
    <w:p w:rsidR="00770B9E" w:rsidRPr="00226838" w:rsidRDefault="00770B9E" w:rsidP="00770B9E">
      <w:pPr>
        <w:pStyle w:val="Default"/>
        <w:spacing w:after="13"/>
        <w:rPr>
          <w:rFonts w:ascii="Comic Sans MS" w:hAnsi="Comic Sans MS"/>
          <w:sz w:val="22"/>
          <w:szCs w:val="22"/>
        </w:rPr>
      </w:pPr>
      <w:r w:rsidRPr="00226838">
        <w:rPr>
          <w:rFonts w:ascii="Comic Sans MS" w:hAnsi="Comic Sans MS" w:cs="Wingdings"/>
          <w:sz w:val="22"/>
          <w:szCs w:val="22"/>
        </w:rPr>
        <w:t xml:space="preserve"> </w:t>
      </w:r>
      <w:r w:rsidRPr="00226838">
        <w:rPr>
          <w:rFonts w:ascii="Comic Sans MS" w:hAnsi="Comic Sans MS"/>
          <w:sz w:val="22"/>
          <w:szCs w:val="22"/>
        </w:rPr>
        <w:t xml:space="preserve">einer Tageseinrichtung für Kinder, </w:t>
      </w:r>
    </w:p>
    <w:p w:rsidR="00770B9E" w:rsidRPr="00226838" w:rsidRDefault="00770B9E" w:rsidP="00770B9E">
      <w:pPr>
        <w:pStyle w:val="Default"/>
        <w:spacing w:after="13"/>
        <w:rPr>
          <w:rFonts w:ascii="Comic Sans MS" w:hAnsi="Comic Sans MS"/>
          <w:sz w:val="22"/>
          <w:szCs w:val="22"/>
        </w:rPr>
      </w:pPr>
      <w:r w:rsidRPr="00226838">
        <w:rPr>
          <w:rFonts w:ascii="Comic Sans MS" w:hAnsi="Comic Sans MS" w:cs="Wingdings"/>
          <w:sz w:val="22"/>
          <w:szCs w:val="22"/>
        </w:rPr>
        <w:t xml:space="preserve"> </w:t>
      </w:r>
      <w:r w:rsidRPr="00226838">
        <w:rPr>
          <w:rFonts w:ascii="Comic Sans MS" w:hAnsi="Comic Sans MS"/>
          <w:sz w:val="22"/>
          <w:szCs w:val="22"/>
        </w:rPr>
        <w:t xml:space="preserve">einer Betreuung nach den §§ 11 – 13 dieser Satzung, </w:t>
      </w:r>
    </w:p>
    <w:p w:rsidR="00770B9E" w:rsidRPr="00226838" w:rsidRDefault="00770B9E" w:rsidP="00770B9E">
      <w:pPr>
        <w:pStyle w:val="Default"/>
        <w:rPr>
          <w:rFonts w:ascii="Comic Sans MS" w:hAnsi="Comic Sans MS"/>
          <w:sz w:val="22"/>
          <w:szCs w:val="22"/>
        </w:rPr>
      </w:pPr>
      <w:r w:rsidRPr="00226838">
        <w:rPr>
          <w:rFonts w:ascii="Comic Sans MS" w:hAnsi="Comic Sans MS" w:cs="Wingdings"/>
          <w:sz w:val="22"/>
          <w:szCs w:val="22"/>
        </w:rPr>
        <w:t xml:space="preserve"> </w:t>
      </w:r>
      <w:proofErr w:type="gramStart"/>
      <w:r w:rsidRPr="00226838">
        <w:rPr>
          <w:rFonts w:ascii="Comic Sans MS" w:hAnsi="Comic Sans MS"/>
          <w:sz w:val="22"/>
          <w:szCs w:val="22"/>
        </w:rPr>
        <w:t>oder</w:t>
      </w:r>
      <w:proofErr w:type="gramEnd"/>
      <w:r w:rsidRPr="00226838">
        <w:rPr>
          <w:rFonts w:ascii="Comic Sans MS" w:hAnsi="Comic Sans MS"/>
          <w:sz w:val="22"/>
          <w:szCs w:val="22"/>
        </w:rPr>
        <w:t xml:space="preserve"> eine durch das Jugendamt vermittelte, regelmäßig durchgeführte Kindertagespflege in Anspruch, </w:t>
      </w:r>
    </w:p>
    <w:p w:rsidR="00770B9E" w:rsidRPr="00226838" w:rsidRDefault="00770B9E" w:rsidP="00770B9E">
      <w:pPr>
        <w:pStyle w:val="Default"/>
        <w:rPr>
          <w:rFonts w:ascii="Comic Sans MS" w:hAnsi="Comic Sans MS"/>
          <w:sz w:val="22"/>
          <w:szCs w:val="22"/>
        </w:rPr>
      </w:pPr>
    </w:p>
    <w:p w:rsidR="00770B9E" w:rsidRPr="00226838" w:rsidRDefault="00770B9E" w:rsidP="00770B9E">
      <w:pPr>
        <w:pStyle w:val="Default"/>
        <w:rPr>
          <w:rFonts w:ascii="Comic Sans MS" w:hAnsi="Comic Sans MS"/>
          <w:sz w:val="22"/>
          <w:szCs w:val="22"/>
        </w:rPr>
      </w:pPr>
      <w:proofErr w:type="gramStart"/>
      <w:r w:rsidRPr="00226838">
        <w:rPr>
          <w:rFonts w:ascii="Comic Sans MS" w:hAnsi="Comic Sans MS"/>
          <w:sz w:val="22"/>
          <w:szCs w:val="22"/>
        </w:rPr>
        <w:t>so</w:t>
      </w:r>
      <w:proofErr w:type="gramEnd"/>
      <w:r w:rsidRPr="00226838">
        <w:rPr>
          <w:rFonts w:ascii="Comic Sans MS" w:hAnsi="Comic Sans MS"/>
          <w:sz w:val="22"/>
          <w:szCs w:val="22"/>
        </w:rPr>
        <w:t xml:space="preserve"> entfallen die Kostenbeiträge für ein Kind. Ergeben sich ohne Kostenbeitragsbefreiung nach Satz 1 unterschiedlich hohe Kostenbeiträge, so ist der höchste Kostenbeitrag zu zahlen; bei gleich hohen Kostenbeiträgen entfällt ein Kostenbeitrag. Nehmen zwei Kinder der Beitragspflichtigen eine Betreuung nach Satz 1 </w:t>
      </w:r>
      <w:r w:rsidRPr="00226838">
        <w:rPr>
          <w:rFonts w:ascii="Comic Sans MS" w:hAnsi="Comic Sans MS"/>
          <w:sz w:val="22"/>
          <w:szCs w:val="22"/>
        </w:rPr>
        <w:lastRenderedPageBreak/>
        <w:t xml:space="preserve">wahr, von denen ein Kind aufgrund landesrechtlicher Regelungen beitragsfrei gestellt ist, werden für beide Kinder keine Kostenbeiträge nach dieser Satzung erhoben. </w:t>
      </w:r>
    </w:p>
    <w:p w:rsidR="00770B9E" w:rsidRPr="00226838" w:rsidRDefault="00770B9E" w:rsidP="00770B9E">
      <w:pPr>
        <w:pStyle w:val="Default"/>
        <w:rPr>
          <w:rFonts w:ascii="Comic Sans MS" w:hAnsi="Comic Sans MS"/>
          <w:sz w:val="22"/>
          <w:szCs w:val="22"/>
        </w:rPr>
      </w:pPr>
      <w:r w:rsidRPr="00226838">
        <w:rPr>
          <w:rFonts w:ascii="Comic Sans MS" w:hAnsi="Comic Sans MS"/>
          <w:sz w:val="22"/>
          <w:szCs w:val="22"/>
        </w:rPr>
        <w:t>(2) Nimmt ein Kind oder nehmen mehrere Kinder der Beitragspflichtigen in der Universitätsstadt Siegen eine Betreuung einer Tageseinrichtung für Kinder, einer Betreuung nach den §§ 11 – 13 dieser Satzung oder ein durch das Jugendamt der Universitätsstadt Siegen vermitteltes Angebot der Kindertagespflege in Siegen in Anspruch, entfallen die Kostenbeiträge, wenn die Be</w:t>
      </w:r>
      <w:r w:rsidR="00734BBE">
        <w:rPr>
          <w:rFonts w:ascii="Comic Sans MS" w:hAnsi="Comic Sans MS"/>
          <w:sz w:val="22"/>
          <w:szCs w:val="22"/>
        </w:rPr>
        <w:t>i</w:t>
      </w:r>
      <w:r w:rsidRPr="00226838">
        <w:rPr>
          <w:rFonts w:ascii="Comic Sans MS" w:hAnsi="Comic Sans MS"/>
          <w:sz w:val="22"/>
          <w:szCs w:val="22"/>
        </w:rPr>
        <w:t xml:space="preserve">tragspflichtigen für mindestens drei Kinder Kindergeld nach dem Bundeskindergeldgesetz beziehen. </w:t>
      </w:r>
    </w:p>
    <w:p w:rsidR="00770B9E" w:rsidRPr="00226838" w:rsidRDefault="00770B9E" w:rsidP="00770B9E">
      <w:pPr>
        <w:pStyle w:val="Default"/>
        <w:rPr>
          <w:rFonts w:ascii="Comic Sans MS" w:hAnsi="Comic Sans MS"/>
          <w:sz w:val="22"/>
          <w:szCs w:val="22"/>
        </w:rPr>
      </w:pPr>
    </w:p>
    <w:p w:rsidR="00770B9E" w:rsidRPr="00226838" w:rsidRDefault="00770B9E" w:rsidP="00770B9E">
      <w:pPr>
        <w:pStyle w:val="Default"/>
        <w:rPr>
          <w:rFonts w:ascii="Comic Sans MS" w:hAnsi="Comic Sans MS"/>
          <w:sz w:val="22"/>
          <w:szCs w:val="22"/>
        </w:rPr>
      </w:pPr>
      <w:r w:rsidRPr="00226838">
        <w:rPr>
          <w:rFonts w:ascii="Comic Sans MS" w:hAnsi="Comic Sans MS"/>
          <w:sz w:val="22"/>
          <w:szCs w:val="22"/>
        </w:rPr>
        <w:t xml:space="preserve">(3) Für Unterhaltspflichtige, denen Kinderfreibeträge für mehr als ein Kind (mindestens 1,5 Kinderfreibeträge) zustehen, gilt Absatz 1 Satz 1 entsprechend. Für Unterhaltspflichtige, denen Kinderfreibeträge für mehr als zwei Kinder (mindestens 2,5 Kinderfreibeträge) zustehen, gilt Absatz 2 entsprechend. </w:t>
      </w:r>
    </w:p>
    <w:p w:rsidR="00770B9E" w:rsidRPr="00226838" w:rsidRDefault="00770B9E" w:rsidP="00770B9E">
      <w:pPr>
        <w:pStyle w:val="Default"/>
        <w:rPr>
          <w:rFonts w:ascii="Comic Sans MS" w:hAnsi="Comic Sans MS"/>
          <w:sz w:val="22"/>
          <w:szCs w:val="22"/>
        </w:rPr>
      </w:pPr>
    </w:p>
    <w:p w:rsidR="00770B9E" w:rsidRPr="00226838" w:rsidRDefault="00770B9E" w:rsidP="00770B9E">
      <w:pPr>
        <w:pStyle w:val="Default"/>
        <w:rPr>
          <w:rFonts w:ascii="Comic Sans MS" w:hAnsi="Comic Sans MS"/>
          <w:sz w:val="22"/>
          <w:szCs w:val="22"/>
        </w:rPr>
      </w:pPr>
      <w:r w:rsidRPr="00226838">
        <w:rPr>
          <w:rFonts w:ascii="Comic Sans MS" w:hAnsi="Comic Sans MS"/>
          <w:sz w:val="22"/>
          <w:szCs w:val="22"/>
        </w:rPr>
        <w:t xml:space="preserve">(4) Pflegeeltern, die ein Kind nach §§ 33 oder 34 SGB VIII in Verbindung mit § 27 SGB VIII in Vollzeitpflege aufgenommen haben, sind für dieses Kind von der Kostenbeitragspflicht nach dieser Satzung befreit. </w:t>
      </w:r>
    </w:p>
    <w:p w:rsidR="00226838" w:rsidRDefault="00226838" w:rsidP="00770B9E">
      <w:pPr>
        <w:pStyle w:val="Default"/>
        <w:rPr>
          <w:rFonts w:ascii="Comic Sans MS" w:hAnsi="Comic Sans MS"/>
          <w:b/>
          <w:bCs/>
          <w:sz w:val="22"/>
          <w:szCs w:val="22"/>
        </w:rPr>
      </w:pPr>
    </w:p>
    <w:p w:rsidR="00770B9E" w:rsidRPr="00226838" w:rsidRDefault="00770B9E" w:rsidP="00770B9E">
      <w:pPr>
        <w:pStyle w:val="Default"/>
        <w:rPr>
          <w:rFonts w:ascii="Comic Sans MS" w:hAnsi="Comic Sans MS"/>
          <w:sz w:val="28"/>
          <w:szCs w:val="28"/>
        </w:rPr>
      </w:pPr>
      <w:r w:rsidRPr="00226838">
        <w:rPr>
          <w:rFonts w:ascii="Comic Sans MS" w:hAnsi="Comic Sans MS"/>
          <w:b/>
          <w:bCs/>
          <w:sz w:val="28"/>
          <w:szCs w:val="28"/>
        </w:rPr>
        <w:t xml:space="preserve">zur Satzung der Universitätsstadt Siegen über die Erhebung von Kostenbeiträgen für die Inanspruchnahme außerunterrichtlicher Betreuungsangebote an Grundschulen der Universitätsstadt Siegen </w:t>
      </w:r>
    </w:p>
    <w:p w:rsidR="00226838" w:rsidRDefault="00226838" w:rsidP="00770B9E">
      <w:pPr>
        <w:pStyle w:val="Default"/>
        <w:rPr>
          <w:rFonts w:ascii="Comic Sans MS" w:hAnsi="Comic Sans MS"/>
          <w:b/>
          <w:bCs/>
          <w:sz w:val="23"/>
          <w:szCs w:val="23"/>
        </w:rPr>
      </w:pPr>
    </w:p>
    <w:p w:rsidR="00770B9E" w:rsidRDefault="00770B9E" w:rsidP="00770B9E">
      <w:pPr>
        <w:pStyle w:val="Default"/>
        <w:rPr>
          <w:rFonts w:ascii="Comic Sans MS" w:hAnsi="Comic Sans MS"/>
          <w:b/>
          <w:bCs/>
          <w:sz w:val="23"/>
          <w:szCs w:val="23"/>
        </w:rPr>
      </w:pPr>
      <w:r w:rsidRPr="00226838">
        <w:rPr>
          <w:rFonts w:ascii="Comic Sans MS" w:hAnsi="Comic Sans MS"/>
          <w:b/>
          <w:bCs/>
          <w:sz w:val="23"/>
          <w:szCs w:val="23"/>
        </w:rPr>
        <w:t xml:space="preserve">Kostenbeiträge für Schule von acht bis eins sowie andere Betreuungsformen im Rahmen </w:t>
      </w:r>
      <w:r w:rsidR="00226838" w:rsidRPr="00226838">
        <w:rPr>
          <w:rFonts w:ascii="Comic Sans MS" w:hAnsi="Comic Sans MS"/>
          <w:b/>
          <w:bCs/>
          <w:sz w:val="23"/>
          <w:szCs w:val="23"/>
        </w:rPr>
        <w:t>der Offenen Ganztagsschule</w:t>
      </w:r>
    </w:p>
    <w:p w:rsidR="00226838" w:rsidRPr="00226838" w:rsidRDefault="00226838" w:rsidP="00770B9E">
      <w:pPr>
        <w:pStyle w:val="Default"/>
        <w:rPr>
          <w:rFonts w:ascii="Comic Sans MS" w:hAnsi="Comic Sans MS"/>
          <w:sz w:val="23"/>
          <w:szCs w:val="23"/>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418"/>
        <w:gridCol w:w="1701"/>
        <w:gridCol w:w="1417"/>
        <w:gridCol w:w="1701"/>
        <w:gridCol w:w="1418"/>
      </w:tblGrid>
      <w:tr w:rsidR="00770B9E" w:rsidRPr="00226838" w:rsidTr="00226838">
        <w:trPr>
          <w:trHeight w:val="266"/>
        </w:trPr>
        <w:tc>
          <w:tcPr>
            <w:tcW w:w="1560"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Stufen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Einkommen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5 Stunden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5,5 Stunden </w:t>
            </w:r>
          </w:p>
        </w:tc>
        <w:tc>
          <w:tcPr>
            <w:tcW w:w="1417"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6 Stunden </w:t>
            </w:r>
          </w:p>
        </w:tc>
        <w:tc>
          <w:tcPr>
            <w:tcW w:w="1701" w:type="dxa"/>
          </w:tcPr>
          <w:p w:rsidR="00770B9E" w:rsidRPr="00226838" w:rsidRDefault="00770B9E" w:rsidP="00226838">
            <w:pPr>
              <w:pStyle w:val="Default"/>
              <w:rPr>
                <w:rFonts w:ascii="Comic Sans MS" w:hAnsi="Comic Sans MS"/>
                <w:sz w:val="23"/>
                <w:szCs w:val="23"/>
              </w:rPr>
            </w:pPr>
            <w:r w:rsidRPr="00226838">
              <w:rPr>
                <w:rFonts w:ascii="Comic Sans MS" w:hAnsi="Comic Sans MS"/>
                <w:b/>
                <w:bCs/>
                <w:sz w:val="23"/>
                <w:szCs w:val="23"/>
              </w:rPr>
              <w:t xml:space="preserve">6,5 </w:t>
            </w:r>
            <w:r w:rsidR="00226838">
              <w:rPr>
                <w:rFonts w:ascii="Comic Sans MS" w:hAnsi="Comic Sans MS"/>
                <w:b/>
                <w:bCs/>
                <w:sz w:val="23"/>
                <w:szCs w:val="23"/>
              </w:rPr>
              <w:t>S</w:t>
            </w:r>
            <w:r w:rsidRPr="00226838">
              <w:rPr>
                <w:rFonts w:ascii="Comic Sans MS" w:hAnsi="Comic Sans MS"/>
                <w:b/>
                <w:bCs/>
                <w:sz w:val="23"/>
                <w:szCs w:val="23"/>
              </w:rPr>
              <w:t xml:space="preserve">tunden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7 Stunden </w:t>
            </w:r>
          </w:p>
        </w:tc>
      </w:tr>
      <w:tr w:rsidR="00770B9E" w:rsidRPr="00226838" w:rsidTr="00226838">
        <w:trPr>
          <w:trHeight w:val="120"/>
        </w:trPr>
        <w:tc>
          <w:tcPr>
            <w:tcW w:w="1560"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1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unter 30.000,00 €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0,00 €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0,00 € </w:t>
            </w:r>
          </w:p>
        </w:tc>
        <w:tc>
          <w:tcPr>
            <w:tcW w:w="1417"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0,00 €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0,00 €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0,00 € </w:t>
            </w:r>
          </w:p>
        </w:tc>
      </w:tr>
      <w:tr w:rsidR="00770B9E" w:rsidRPr="00226838" w:rsidTr="00226838">
        <w:trPr>
          <w:trHeight w:val="120"/>
        </w:trPr>
        <w:tc>
          <w:tcPr>
            <w:tcW w:w="1560"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2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30.000,00 €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20,00 €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23,00 € </w:t>
            </w:r>
          </w:p>
        </w:tc>
        <w:tc>
          <w:tcPr>
            <w:tcW w:w="1417"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26,00 €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29,50 €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32,00 € </w:t>
            </w:r>
          </w:p>
        </w:tc>
      </w:tr>
      <w:tr w:rsidR="00770B9E" w:rsidRPr="00226838" w:rsidTr="00226838">
        <w:trPr>
          <w:trHeight w:val="120"/>
        </w:trPr>
        <w:tc>
          <w:tcPr>
            <w:tcW w:w="1560"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40.000,00 €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25,00 €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28,50 € </w:t>
            </w:r>
          </w:p>
        </w:tc>
        <w:tc>
          <w:tcPr>
            <w:tcW w:w="1417"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32,00 €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35,50 €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39,00 € </w:t>
            </w:r>
          </w:p>
        </w:tc>
      </w:tr>
      <w:tr w:rsidR="00770B9E" w:rsidRPr="00226838" w:rsidTr="00226838">
        <w:trPr>
          <w:trHeight w:val="120"/>
        </w:trPr>
        <w:tc>
          <w:tcPr>
            <w:tcW w:w="1560"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4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50.000,00 €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30,00 €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34,00 € </w:t>
            </w:r>
          </w:p>
        </w:tc>
        <w:tc>
          <w:tcPr>
            <w:tcW w:w="1417"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38,00 €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42,00 €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46,00 € </w:t>
            </w:r>
          </w:p>
        </w:tc>
      </w:tr>
      <w:tr w:rsidR="00770B9E" w:rsidRPr="00226838" w:rsidTr="00226838">
        <w:trPr>
          <w:trHeight w:val="120"/>
        </w:trPr>
        <w:tc>
          <w:tcPr>
            <w:tcW w:w="1560"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5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60.000,00 €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35,00 €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39,50 € </w:t>
            </w:r>
          </w:p>
        </w:tc>
        <w:tc>
          <w:tcPr>
            <w:tcW w:w="1417"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44,00 €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48,50 €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53,00 € </w:t>
            </w:r>
          </w:p>
        </w:tc>
      </w:tr>
      <w:tr w:rsidR="00770B9E" w:rsidRPr="00226838" w:rsidTr="00226838">
        <w:trPr>
          <w:trHeight w:val="120"/>
        </w:trPr>
        <w:tc>
          <w:tcPr>
            <w:tcW w:w="1560"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6 </w:t>
            </w:r>
          </w:p>
        </w:tc>
        <w:tc>
          <w:tcPr>
            <w:tcW w:w="1701" w:type="dxa"/>
          </w:tcPr>
          <w:p w:rsidR="00770B9E" w:rsidRPr="00094226" w:rsidRDefault="00770B9E">
            <w:pPr>
              <w:pStyle w:val="Default"/>
              <w:rPr>
                <w:rFonts w:ascii="Comic Sans MS" w:hAnsi="Comic Sans MS"/>
                <w:b/>
                <w:sz w:val="23"/>
                <w:szCs w:val="23"/>
              </w:rPr>
            </w:pPr>
            <w:r w:rsidRPr="00094226">
              <w:rPr>
                <w:rFonts w:ascii="Comic Sans MS" w:hAnsi="Comic Sans MS"/>
                <w:b/>
                <w:sz w:val="23"/>
                <w:szCs w:val="23"/>
              </w:rPr>
              <w:t xml:space="preserve">70.000,00 €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40,00 €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45,00 € </w:t>
            </w:r>
          </w:p>
        </w:tc>
        <w:tc>
          <w:tcPr>
            <w:tcW w:w="1417"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50,00 €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55,00 €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60,00 € </w:t>
            </w:r>
          </w:p>
        </w:tc>
      </w:tr>
      <w:tr w:rsidR="00770B9E" w:rsidRPr="00226838" w:rsidTr="00226838">
        <w:trPr>
          <w:trHeight w:val="120"/>
        </w:trPr>
        <w:tc>
          <w:tcPr>
            <w:tcW w:w="1560"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7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ab 80.000,00 €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45,00 €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50,50 € </w:t>
            </w:r>
          </w:p>
        </w:tc>
        <w:tc>
          <w:tcPr>
            <w:tcW w:w="1417"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56,00 € </w:t>
            </w:r>
          </w:p>
        </w:tc>
        <w:tc>
          <w:tcPr>
            <w:tcW w:w="1701"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61,50 € </w:t>
            </w:r>
          </w:p>
        </w:tc>
        <w:tc>
          <w:tcPr>
            <w:tcW w:w="1418" w:type="dxa"/>
          </w:tcPr>
          <w:p w:rsidR="00770B9E" w:rsidRPr="00226838" w:rsidRDefault="00770B9E">
            <w:pPr>
              <w:pStyle w:val="Default"/>
              <w:rPr>
                <w:rFonts w:ascii="Comic Sans MS" w:hAnsi="Comic Sans MS"/>
                <w:sz w:val="23"/>
                <w:szCs w:val="23"/>
              </w:rPr>
            </w:pPr>
            <w:r w:rsidRPr="00226838">
              <w:rPr>
                <w:rFonts w:ascii="Comic Sans MS" w:hAnsi="Comic Sans MS"/>
                <w:b/>
                <w:bCs/>
                <w:sz w:val="23"/>
                <w:szCs w:val="23"/>
              </w:rPr>
              <w:t xml:space="preserve">67,00 € </w:t>
            </w:r>
          </w:p>
        </w:tc>
      </w:tr>
    </w:tbl>
    <w:p w:rsidR="00770B9E" w:rsidRPr="00226838" w:rsidRDefault="00770B9E" w:rsidP="00226838">
      <w:pPr>
        <w:rPr>
          <w:rFonts w:ascii="Comic Sans MS" w:hAnsi="Comic Sans MS"/>
          <w:sz w:val="28"/>
          <w:szCs w:val="28"/>
        </w:rPr>
      </w:pPr>
    </w:p>
    <w:sectPr w:rsidR="00770B9E" w:rsidRPr="00226838" w:rsidSect="008521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9E"/>
    <w:rsid w:val="00094226"/>
    <w:rsid w:val="00226838"/>
    <w:rsid w:val="003D29A2"/>
    <w:rsid w:val="00734BBE"/>
    <w:rsid w:val="00770B9E"/>
    <w:rsid w:val="00852162"/>
    <w:rsid w:val="00A25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4AA18-F979-4EC7-B40D-F084B9A2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1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0B9E"/>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2268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dc:creator>
  <cp:lastModifiedBy>Gabi</cp:lastModifiedBy>
  <cp:revision>2</cp:revision>
  <cp:lastPrinted>2017-05-29T10:29:00Z</cp:lastPrinted>
  <dcterms:created xsi:type="dcterms:W3CDTF">2017-07-15T14:10:00Z</dcterms:created>
  <dcterms:modified xsi:type="dcterms:W3CDTF">2017-07-15T14:10:00Z</dcterms:modified>
</cp:coreProperties>
</file>